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E7" w:rsidRDefault="007744D7" w:rsidP="00E45C2F">
      <w:pPr>
        <w:spacing w:after="0"/>
        <w:ind w:firstLine="709"/>
        <w:jc w:val="center"/>
        <w:rPr>
          <w:b/>
          <w:snapToGrid w:val="0"/>
        </w:rPr>
      </w:pPr>
      <w:r>
        <w:rPr>
          <w:b/>
          <w:snapToGrid w:val="0"/>
        </w:rPr>
        <w:t>Обустройство техническими средствами организации дорожного движения вблизи общеобразовательных учреждений</w:t>
      </w:r>
    </w:p>
    <w:p w:rsidR="009C6861" w:rsidRPr="001677D4" w:rsidRDefault="009C6861" w:rsidP="004247A5">
      <w:pPr>
        <w:spacing w:after="0"/>
        <w:ind w:left="360" w:firstLine="709"/>
        <w:jc w:val="center"/>
        <w:rPr>
          <w:b/>
          <w:snapToGrid w:val="0"/>
        </w:rPr>
      </w:pPr>
    </w:p>
    <w:p w:rsidR="00E9429A" w:rsidRDefault="009C6861" w:rsidP="004247A5">
      <w:pPr>
        <w:spacing w:after="0"/>
        <w:ind w:firstLine="709"/>
        <w:contextualSpacing/>
        <w:rPr>
          <w:rFonts w:eastAsia="Calibri"/>
        </w:rPr>
      </w:pPr>
      <w:r>
        <w:t>Обустройст</w:t>
      </w:r>
      <w:r w:rsidR="00CF30F8">
        <w:t xml:space="preserve">во участков автомобильных дорог </w:t>
      </w:r>
      <w:r w:rsidR="00B36B33">
        <w:t xml:space="preserve">общего пользования </w:t>
      </w:r>
      <w:r w:rsidR="00CF30F8" w:rsidRPr="00CF30F8">
        <w:t xml:space="preserve">вблизи общеобразовательных учреждений </w:t>
      </w:r>
      <w:r>
        <w:t>должно включать в себя</w:t>
      </w:r>
      <w:r w:rsidR="00575685" w:rsidRPr="00575685">
        <w:t xml:space="preserve"> </w:t>
      </w:r>
      <w:r>
        <w:t xml:space="preserve">установку </w:t>
      </w:r>
      <w:r w:rsidR="00CF30F8">
        <w:t>системы обустройства пешеходного перехода (далее – Система) и установк</w:t>
      </w:r>
      <w:r w:rsidR="00256C66">
        <w:t>у</w:t>
      </w:r>
      <w:r w:rsidR="00F80DDA">
        <w:t xml:space="preserve"> (устройство</w:t>
      </w:r>
      <w:r w:rsidR="00CF30F8">
        <w:t>) технических средств организации дорожного движения.</w:t>
      </w:r>
      <w:r w:rsidR="00E9429A" w:rsidRPr="00E9429A">
        <w:rPr>
          <w:rFonts w:eastAsia="Calibri"/>
        </w:rPr>
        <w:t xml:space="preserve"> </w:t>
      </w:r>
    </w:p>
    <w:p w:rsidR="00F80DDA" w:rsidRDefault="006E74C1" w:rsidP="00F80DDA">
      <w:pPr>
        <w:spacing w:after="0"/>
        <w:ind w:firstLine="709"/>
      </w:pPr>
      <w:r>
        <w:t>Данная с</w:t>
      </w:r>
      <w:r w:rsidR="00256C66">
        <w:t xml:space="preserve">истема </w:t>
      </w:r>
      <w:r w:rsidR="002A593D" w:rsidRPr="008C1F8D">
        <w:t>долж</w:t>
      </w:r>
      <w:r w:rsidR="002A593D">
        <w:t>на</w:t>
      </w:r>
      <w:r w:rsidR="002A593D" w:rsidRPr="008C1F8D">
        <w:t xml:space="preserve"> работать от распределительных сетей 220 В</w:t>
      </w:r>
      <w:r w:rsidR="00256C66">
        <w:t xml:space="preserve">. </w:t>
      </w:r>
      <w:r w:rsidR="002A593D" w:rsidRPr="008C1F8D">
        <w:t>Светофор Т.7 должен работат</w:t>
      </w:r>
      <w:r w:rsidR="00256C66">
        <w:t>ь постоянно в импульсном режиме.</w:t>
      </w:r>
      <w:r w:rsidR="002A593D" w:rsidRPr="008C1F8D">
        <w:t xml:space="preserve"> </w:t>
      </w:r>
      <w:r w:rsidR="00256C66">
        <w:t xml:space="preserve">Освещение пешеходного перехода должно </w:t>
      </w:r>
      <w:r w:rsidR="002A593D" w:rsidRPr="008C1F8D">
        <w:t>включаться в темное время суток и отключаться в светлое время суток.</w:t>
      </w:r>
      <w:r w:rsidR="00F80DDA">
        <w:t xml:space="preserve"> </w:t>
      </w:r>
      <w:r w:rsidR="00E9429A">
        <w:rPr>
          <w:rFonts w:eastAsia="Calibri"/>
        </w:rPr>
        <w:t xml:space="preserve">На выносной консоли должны располагаться светодиодный светильник и светофор Т.7. </w:t>
      </w:r>
      <w:r w:rsidR="007646A0" w:rsidRPr="00F80DDA">
        <w:t>О</w:t>
      </w:r>
      <w:r w:rsidR="00E9429A" w:rsidRPr="00F80DDA">
        <w:t>пора</w:t>
      </w:r>
      <w:r w:rsidR="007646A0" w:rsidRPr="00F80DDA">
        <w:t xml:space="preserve"> с выносной консолью</w:t>
      </w:r>
      <w:r w:rsidR="00E9429A">
        <w:t xml:space="preserve"> должна монтироваться на фундаментный блок размером </w:t>
      </w:r>
      <w:r w:rsidR="00E9429A" w:rsidRPr="005837B5">
        <w:t>1</w:t>
      </w:r>
      <w:r w:rsidR="005837B5" w:rsidRPr="005837B5">
        <w:t>000</w:t>
      </w:r>
      <w:r w:rsidR="00E9429A" w:rsidRPr="005837B5">
        <w:t>х1</w:t>
      </w:r>
      <w:r w:rsidR="005837B5" w:rsidRPr="005837B5">
        <w:t>00</w:t>
      </w:r>
      <w:r w:rsidR="00E9429A" w:rsidRPr="005837B5">
        <w:t>0</w:t>
      </w:r>
      <w:r w:rsidR="00E9429A">
        <w:t xml:space="preserve">мм и </w:t>
      </w:r>
      <w:r w:rsidR="005F08FD">
        <w:t>высотой (глубиной) не менее 500</w:t>
      </w:r>
      <w:r w:rsidR="00E9429A">
        <w:t>мм с анкерной группой из шпилек с</w:t>
      </w:r>
      <w:r w:rsidR="00910B6E">
        <w:t xml:space="preserve"> </w:t>
      </w:r>
      <w:r w:rsidR="00E9429A">
        <w:t xml:space="preserve">позиционированной внутри фундаментного блока. </w:t>
      </w:r>
    </w:p>
    <w:p w:rsidR="00E45C2F" w:rsidRDefault="00E45C2F" w:rsidP="00E45C2F">
      <w:pPr>
        <w:spacing w:after="0"/>
        <w:ind w:firstLine="709"/>
      </w:pPr>
      <w:proofErr w:type="gramStart"/>
      <w:r>
        <w:rPr>
          <w:rFonts w:eastAsia="Calibri"/>
        </w:rPr>
        <w:t xml:space="preserve">Конструкция </w:t>
      </w:r>
      <w:r w:rsidRPr="00F80DDA">
        <w:rPr>
          <w:rFonts w:eastAsia="Calibri"/>
        </w:rPr>
        <w:t xml:space="preserve">опоры </w:t>
      </w:r>
      <w:r w:rsidRPr="00F80DDA">
        <w:t>с выносной консолью</w:t>
      </w:r>
      <w:r w:rsidRPr="00F80DDA">
        <w:rPr>
          <w:rFonts w:eastAsia="Calibri"/>
        </w:rPr>
        <w:t xml:space="preserve"> состоит из: осевой части опоры (труба диаметром не менее 108мм (наружный диаметр) с толщиной стенки не менее 3,5 мм), верхнего шпиля опоры (труба диаметром не менее 57мм (наружный диаметр) с толщиной стенки не менее 3,5мм), консольная часть опоры (труба диаметром не менее 57 мм (наружный диаметр) с толщиной стенки не менее 3,5мм), усиленная</w:t>
      </w:r>
      <w:proofErr w:type="gramEnd"/>
      <w:r w:rsidRPr="00F80DDA">
        <w:rPr>
          <w:rFonts w:eastAsia="Calibri"/>
        </w:rPr>
        <w:t xml:space="preserve"> ребрами жесткости из листа толщиной не менее 5мм. </w:t>
      </w:r>
      <w:r w:rsidRPr="00F80DDA">
        <w:rPr>
          <w:rFonts w:eastAsia="Calibri"/>
          <w:bCs/>
          <w:color w:val="000000"/>
        </w:rPr>
        <w:t xml:space="preserve">Нижняя часть осевой опоры состоит из плиты (лист толщиной не менее 10мм) которая сварена с основной стойкой и усилена ребрами жесткости из листа толщиной не менее 5мм. </w:t>
      </w:r>
      <w:r w:rsidRPr="00F80DDA">
        <w:t>Общий вид опоры приведен</w:t>
      </w:r>
      <w:r w:rsidRPr="00380EA8">
        <w:t xml:space="preserve"> на рисунк</w:t>
      </w:r>
      <w:r>
        <w:t>е</w:t>
      </w:r>
      <w:r w:rsidRPr="00380EA8">
        <w:t xml:space="preserve"> 1.</w:t>
      </w:r>
    </w:p>
    <w:p w:rsidR="00E45C2F" w:rsidRPr="00380EA8" w:rsidRDefault="00E45C2F" w:rsidP="00E45C2F">
      <w:pPr>
        <w:spacing w:after="0"/>
        <w:ind w:firstLine="709"/>
        <w:rPr>
          <w:color w:val="FF0000"/>
        </w:rPr>
      </w:pPr>
    </w:p>
    <w:p w:rsidR="00256C66" w:rsidRDefault="000D42B7" w:rsidP="004247A5">
      <w:pPr>
        <w:spacing w:after="0"/>
        <w:ind w:firstLine="709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156845</wp:posOffset>
            </wp:positionV>
            <wp:extent cx="3076575" cy="3683635"/>
            <wp:effectExtent l="0" t="0" r="9525" b="0"/>
            <wp:wrapSquare wrapText="bothSides"/>
            <wp:docPr id="3" name="Рисунок 3" descr="C:\Users\Денис Мосин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нис Мосин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C66" w:rsidRDefault="00256C66" w:rsidP="004247A5">
      <w:pPr>
        <w:spacing w:after="0"/>
        <w:ind w:firstLine="709"/>
        <w:jc w:val="center"/>
        <w:rPr>
          <w:rFonts w:eastAsia="Calibri"/>
        </w:rPr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3927F7" w:rsidRDefault="003927F7" w:rsidP="004247A5">
      <w:pPr>
        <w:spacing w:after="0"/>
        <w:jc w:val="center"/>
      </w:pPr>
    </w:p>
    <w:p w:rsidR="006E74C1" w:rsidRDefault="00256C66" w:rsidP="004247A5">
      <w:pPr>
        <w:spacing w:after="0"/>
        <w:jc w:val="center"/>
        <w:rPr>
          <w:i/>
        </w:rPr>
      </w:pPr>
      <w:r w:rsidRPr="008C1F8D">
        <w:t xml:space="preserve">Рисунок </w:t>
      </w:r>
      <w:r>
        <w:t xml:space="preserve">1. </w:t>
      </w:r>
      <w:r w:rsidRPr="002B37B4">
        <w:rPr>
          <w:i/>
        </w:rPr>
        <w:t>Общий вид системы обустройства пешеходного перехода от сети 220 В.</w:t>
      </w:r>
      <w:r w:rsidR="006E74C1" w:rsidRPr="006E74C1">
        <w:rPr>
          <w:i/>
        </w:rPr>
        <w:t xml:space="preserve"> </w:t>
      </w:r>
    </w:p>
    <w:p w:rsidR="00ED760E" w:rsidRDefault="00ED760E" w:rsidP="004247A5">
      <w:pPr>
        <w:spacing w:after="0"/>
        <w:jc w:val="center"/>
      </w:pPr>
    </w:p>
    <w:p w:rsidR="00ED760E" w:rsidRPr="002F746C" w:rsidRDefault="00ED760E" w:rsidP="00ED760E">
      <w:pPr>
        <w:spacing w:after="0"/>
        <w:ind w:firstLine="709"/>
      </w:pPr>
      <w:r w:rsidRPr="002F746C">
        <w:t>Перечень ма</w:t>
      </w:r>
      <w:r>
        <w:t>териалов и комплектующих входящих в состав Системы тип 1 (рисунок 1)</w:t>
      </w:r>
      <w:r w:rsidRPr="002F746C">
        <w:t>:</w:t>
      </w:r>
    </w:p>
    <w:p w:rsidR="00ED760E" w:rsidRPr="008C1F8D" w:rsidRDefault="00ED760E" w:rsidP="00ED760E">
      <w:pPr>
        <w:spacing w:after="0"/>
        <w:ind w:firstLine="709"/>
      </w:pPr>
      <w:r w:rsidRPr="008C1F8D">
        <w:t>•</w:t>
      </w:r>
      <w:r w:rsidRPr="008C1F8D">
        <w:tab/>
        <w:t>Фундамент</w:t>
      </w:r>
      <w:r>
        <w:t>ный</w:t>
      </w:r>
      <w:r w:rsidRPr="008C1F8D">
        <w:t xml:space="preserve"> </w:t>
      </w:r>
      <w:r>
        <w:t>блок</w:t>
      </w:r>
      <w:r w:rsidRPr="008C1F8D">
        <w:t xml:space="preserve"> – </w:t>
      </w:r>
      <w:r>
        <w:t>1</w:t>
      </w:r>
      <w:r w:rsidRPr="008C1F8D">
        <w:t xml:space="preserve"> шт.;</w:t>
      </w:r>
    </w:p>
    <w:p w:rsidR="00ED760E" w:rsidRPr="008C1F8D" w:rsidRDefault="00ED760E" w:rsidP="00ED760E">
      <w:pPr>
        <w:spacing w:after="0"/>
        <w:ind w:firstLine="709"/>
      </w:pPr>
      <w:r w:rsidRPr="008C1F8D">
        <w:t>•</w:t>
      </w:r>
      <w:r w:rsidRPr="008C1F8D">
        <w:tab/>
      </w:r>
      <w:r w:rsidRPr="00F80DDA">
        <w:t>Опора</w:t>
      </w:r>
      <w:r w:rsidRPr="009B5587">
        <w:t xml:space="preserve"> </w:t>
      </w:r>
      <w:r>
        <w:t>с</w:t>
      </w:r>
      <w:r w:rsidRPr="008C1F8D">
        <w:t xml:space="preserve"> выносной консолью – </w:t>
      </w:r>
      <w:r>
        <w:t>1</w:t>
      </w:r>
      <w:r w:rsidRPr="008C1F8D">
        <w:t xml:space="preserve"> шт.;</w:t>
      </w:r>
    </w:p>
    <w:p w:rsidR="00ED760E" w:rsidRPr="008C1F8D" w:rsidRDefault="00ED760E" w:rsidP="00ED760E">
      <w:pPr>
        <w:spacing w:after="0"/>
        <w:ind w:firstLine="709"/>
      </w:pPr>
      <w:r w:rsidRPr="008C1F8D">
        <w:t>•</w:t>
      </w:r>
      <w:r>
        <w:tab/>
      </w:r>
      <w:r w:rsidRPr="008C1F8D">
        <w:t xml:space="preserve">Ящик для электроники – </w:t>
      </w:r>
      <w:r>
        <w:t>1</w:t>
      </w:r>
      <w:r w:rsidRPr="008C1F8D">
        <w:t xml:space="preserve"> шт.;</w:t>
      </w:r>
    </w:p>
    <w:p w:rsidR="00ED760E" w:rsidRPr="008C1F8D" w:rsidRDefault="00ED760E" w:rsidP="00ED760E">
      <w:pPr>
        <w:spacing w:after="0"/>
        <w:ind w:firstLine="709"/>
      </w:pPr>
      <w:r w:rsidRPr="008C1F8D">
        <w:t>•</w:t>
      </w:r>
      <w:r w:rsidRPr="008C1F8D">
        <w:tab/>
        <w:t>Преобразователь напряжения</w:t>
      </w:r>
      <w:r>
        <w:t xml:space="preserve"> </w:t>
      </w:r>
      <w:r w:rsidRPr="008C1F8D">
        <w:t>-</w:t>
      </w:r>
      <w:r>
        <w:t xml:space="preserve"> 1</w:t>
      </w:r>
      <w:r w:rsidRPr="008C1F8D">
        <w:t xml:space="preserve"> шт.;</w:t>
      </w:r>
    </w:p>
    <w:p w:rsidR="00ED760E" w:rsidRPr="008C1F8D" w:rsidRDefault="00ED760E" w:rsidP="00ED760E">
      <w:pPr>
        <w:spacing w:after="0"/>
        <w:ind w:firstLine="709"/>
      </w:pPr>
      <w:r w:rsidRPr="008C1F8D">
        <w:t>•</w:t>
      </w:r>
      <w:r w:rsidRPr="008C1F8D">
        <w:tab/>
        <w:t>Плата управления</w:t>
      </w:r>
      <w:r>
        <w:t xml:space="preserve"> Системой </w:t>
      </w:r>
      <w:r w:rsidRPr="008C1F8D">
        <w:t xml:space="preserve">– </w:t>
      </w:r>
      <w:r>
        <w:t>1</w:t>
      </w:r>
      <w:r w:rsidRPr="008C1F8D">
        <w:t xml:space="preserve"> шт.;</w:t>
      </w:r>
    </w:p>
    <w:p w:rsidR="00ED760E" w:rsidRDefault="00ED760E" w:rsidP="00ED760E">
      <w:pPr>
        <w:spacing w:after="0"/>
        <w:ind w:firstLine="709"/>
      </w:pPr>
      <w:r w:rsidRPr="008C1F8D">
        <w:t>•</w:t>
      </w:r>
      <w:r w:rsidRPr="008C1F8D">
        <w:tab/>
        <w:t>Светофор Т.7</w:t>
      </w:r>
      <w:r>
        <w:t xml:space="preserve"> </w:t>
      </w:r>
      <w:r w:rsidRPr="008C1F8D">
        <w:t xml:space="preserve">– </w:t>
      </w:r>
      <w:r>
        <w:t>2</w:t>
      </w:r>
      <w:r w:rsidRPr="008C1F8D">
        <w:t xml:space="preserve"> шт.;</w:t>
      </w:r>
    </w:p>
    <w:p w:rsidR="00ED760E" w:rsidRPr="008C1F8D" w:rsidRDefault="00ED760E" w:rsidP="00ED760E">
      <w:pPr>
        <w:spacing w:after="0"/>
        <w:ind w:firstLine="709"/>
      </w:pPr>
      <w:r>
        <w:t>•</w:t>
      </w:r>
      <w:r>
        <w:tab/>
        <w:t>Датчик освещенности – 1 шт.;</w:t>
      </w:r>
    </w:p>
    <w:p w:rsidR="00ED760E" w:rsidRDefault="00ED760E" w:rsidP="00ED760E">
      <w:pPr>
        <w:spacing w:after="0"/>
        <w:ind w:firstLine="709"/>
      </w:pPr>
      <w:r w:rsidRPr="008C1F8D">
        <w:t>•</w:t>
      </w:r>
      <w:r w:rsidRPr="008C1F8D">
        <w:tab/>
        <w:t xml:space="preserve">Светодиодный светильник </w:t>
      </w:r>
      <w:r>
        <w:t xml:space="preserve">мощностью не менее 60 Вт </w:t>
      </w:r>
      <w:r w:rsidRPr="008C1F8D">
        <w:t xml:space="preserve">– </w:t>
      </w:r>
      <w:r>
        <w:t xml:space="preserve">1 </w:t>
      </w:r>
      <w:proofErr w:type="spellStart"/>
      <w:r>
        <w:t>шт</w:t>
      </w:r>
      <w:proofErr w:type="spellEnd"/>
      <w:r>
        <w:t>;</w:t>
      </w:r>
    </w:p>
    <w:p w:rsidR="00ED760E" w:rsidRPr="00381C1C" w:rsidRDefault="00ED760E" w:rsidP="00ED76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C1C">
        <w:rPr>
          <w:rFonts w:ascii="Times New Roman" w:hAnsi="Times New Roman"/>
          <w:sz w:val="24"/>
          <w:szCs w:val="24"/>
        </w:rPr>
        <w:t>•</w:t>
      </w:r>
      <w:r w:rsidRPr="00381C1C">
        <w:rPr>
          <w:rFonts w:ascii="Times New Roman" w:hAnsi="Times New Roman"/>
          <w:sz w:val="24"/>
          <w:szCs w:val="24"/>
        </w:rPr>
        <w:tab/>
        <w:t>Дорожный знак 5.19.1 «Пешеходный переход» – 1 шт.;</w:t>
      </w:r>
    </w:p>
    <w:p w:rsidR="00ED760E" w:rsidRPr="00381C1C" w:rsidRDefault="00ED760E" w:rsidP="00ED76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C1C">
        <w:rPr>
          <w:rFonts w:ascii="Times New Roman" w:hAnsi="Times New Roman"/>
          <w:sz w:val="24"/>
          <w:szCs w:val="24"/>
        </w:rPr>
        <w:t>•</w:t>
      </w:r>
      <w:r w:rsidRPr="00381C1C">
        <w:rPr>
          <w:rFonts w:ascii="Times New Roman" w:hAnsi="Times New Roman"/>
          <w:sz w:val="24"/>
          <w:szCs w:val="24"/>
        </w:rPr>
        <w:tab/>
        <w:t>Дорожный знак 5.19</w:t>
      </w:r>
      <w:r>
        <w:rPr>
          <w:rFonts w:ascii="Times New Roman" w:hAnsi="Times New Roman"/>
          <w:sz w:val="24"/>
          <w:szCs w:val="24"/>
        </w:rPr>
        <w:t>.2 «Пешеходный переход» – 1 шт.</w:t>
      </w:r>
    </w:p>
    <w:p w:rsidR="00ED760E" w:rsidRDefault="00ED760E" w:rsidP="00ED760E">
      <w:pPr>
        <w:spacing w:after="0"/>
        <w:ind w:firstLine="709"/>
      </w:pPr>
    </w:p>
    <w:p w:rsidR="00256C66" w:rsidRDefault="00256C66" w:rsidP="004247A5">
      <w:pPr>
        <w:spacing w:after="0"/>
        <w:ind w:firstLine="709"/>
        <w:jc w:val="center"/>
        <w:rPr>
          <w:rFonts w:eastAsia="Calibri"/>
        </w:rPr>
      </w:pPr>
    </w:p>
    <w:p w:rsidR="00F80DDA" w:rsidRDefault="00F80DDA" w:rsidP="004247A5">
      <w:pPr>
        <w:spacing w:after="0"/>
        <w:ind w:firstLine="709"/>
      </w:pPr>
    </w:p>
    <w:p w:rsidR="006565E3" w:rsidRPr="00380EA8" w:rsidRDefault="006565E3" w:rsidP="004247A5">
      <w:pPr>
        <w:spacing w:after="0"/>
        <w:ind w:firstLine="709"/>
      </w:pPr>
    </w:p>
    <w:p w:rsidR="000D42B7" w:rsidRDefault="000D42B7" w:rsidP="000D42B7">
      <w:pPr>
        <w:jc w:val="center"/>
        <w:rPr>
          <w:lang w:eastAsia="en-US"/>
        </w:rPr>
      </w:pPr>
    </w:p>
    <w:sectPr w:rsidR="000D42B7" w:rsidSect="0072302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CFA"/>
    <w:multiLevelType w:val="hybridMultilevel"/>
    <w:tmpl w:val="227C35DE"/>
    <w:lvl w:ilvl="0" w:tplc="CA12AAE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B048E8"/>
    <w:multiLevelType w:val="hybridMultilevel"/>
    <w:tmpl w:val="A0487768"/>
    <w:lvl w:ilvl="0" w:tplc="19368D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4B78"/>
    <w:multiLevelType w:val="hybridMultilevel"/>
    <w:tmpl w:val="08DA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2373"/>
    <w:multiLevelType w:val="hybridMultilevel"/>
    <w:tmpl w:val="2264B318"/>
    <w:lvl w:ilvl="0" w:tplc="531496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006A50"/>
    <w:multiLevelType w:val="multilevel"/>
    <w:tmpl w:val="C9B828F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"/>
      <w:lvlText w:val="%2.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5">
    <w:nsid w:val="3C2753D1"/>
    <w:multiLevelType w:val="hybridMultilevel"/>
    <w:tmpl w:val="6BAABA6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FBA12BC"/>
    <w:multiLevelType w:val="hybridMultilevel"/>
    <w:tmpl w:val="FA38B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E36C31"/>
    <w:multiLevelType w:val="hybridMultilevel"/>
    <w:tmpl w:val="6A085044"/>
    <w:lvl w:ilvl="0" w:tplc="38847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2B7E3A"/>
    <w:multiLevelType w:val="hybridMultilevel"/>
    <w:tmpl w:val="5AC23A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562D5"/>
    <w:multiLevelType w:val="hybridMultilevel"/>
    <w:tmpl w:val="A2B44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7D466E"/>
    <w:multiLevelType w:val="hybridMultilevel"/>
    <w:tmpl w:val="B88A298E"/>
    <w:lvl w:ilvl="0" w:tplc="F350D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97134"/>
    <w:multiLevelType w:val="hybridMultilevel"/>
    <w:tmpl w:val="CDF48A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341D7"/>
    <w:multiLevelType w:val="hybridMultilevel"/>
    <w:tmpl w:val="AD040A44"/>
    <w:lvl w:ilvl="0" w:tplc="9F866BA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055F6"/>
    <w:rsid w:val="00015AD2"/>
    <w:rsid w:val="000232BD"/>
    <w:rsid w:val="000238AD"/>
    <w:rsid w:val="00037AF5"/>
    <w:rsid w:val="00043C8A"/>
    <w:rsid w:val="00047B9D"/>
    <w:rsid w:val="00052D14"/>
    <w:rsid w:val="00064986"/>
    <w:rsid w:val="00064C28"/>
    <w:rsid w:val="000720E7"/>
    <w:rsid w:val="000A7A08"/>
    <w:rsid w:val="000B6D71"/>
    <w:rsid w:val="000C4851"/>
    <w:rsid w:val="000D0CE7"/>
    <w:rsid w:val="000D42B7"/>
    <w:rsid w:val="000E2E24"/>
    <w:rsid w:val="000E4D57"/>
    <w:rsid w:val="000E4DB6"/>
    <w:rsid w:val="000F2567"/>
    <w:rsid w:val="0010456B"/>
    <w:rsid w:val="00113254"/>
    <w:rsid w:val="001469A7"/>
    <w:rsid w:val="00151C58"/>
    <w:rsid w:val="001543DD"/>
    <w:rsid w:val="001677D4"/>
    <w:rsid w:val="0018212D"/>
    <w:rsid w:val="00184A85"/>
    <w:rsid w:val="001960D4"/>
    <w:rsid w:val="001A6E0F"/>
    <w:rsid w:val="001B049E"/>
    <w:rsid w:val="001B2748"/>
    <w:rsid w:val="001B75ED"/>
    <w:rsid w:val="001C5EC1"/>
    <w:rsid w:val="001C60FF"/>
    <w:rsid w:val="001E042F"/>
    <w:rsid w:val="001F0DB3"/>
    <w:rsid w:val="001F3E52"/>
    <w:rsid w:val="00201226"/>
    <w:rsid w:val="00210D56"/>
    <w:rsid w:val="00212EF0"/>
    <w:rsid w:val="002527B7"/>
    <w:rsid w:val="00256C66"/>
    <w:rsid w:val="002667D1"/>
    <w:rsid w:val="00270A27"/>
    <w:rsid w:val="00280F9D"/>
    <w:rsid w:val="00290441"/>
    <w:rsid w:val="00295612"/>
    <w:rsid w:val="002A593D"/>
    <w:rsid w:val="002B37B4"/>
    <w:rsid w:val="002B53E7"/>
    <w:rsid w:val="002D1AE9"/>
    <w:rsid w:val="002E365F"/>
    <w:rsid w:val="002E4972"/>
    <w:rsid w:val="002E6C69"/>
    <w:rsid w:val="002F5BB8"/>
    <w:rsid w:val="002F746C"/>
    <w:rsid w:val="00303225"/>
    <w:rsid w:val="00312847"/>
    <w:rsid w:val="00320C4F"/>
    <w:rsid w:val="003213AC"/>
    <w:rsid w:val="00330F61"/>
    <w:rsid w:val="00353FF7"/>
    <w:rsid w:val="003621CF"/>
    <w:rsid w:val="00371C7E"/>
    <w:rsid w:val="003752F7"/>
    <w:rsid w:val="00377D39"/>
    <w:rsid w:val="0038096B"/>
    <w:rsid w:val="00380EA8"/>
    <w:rsid w:val="00382477"/>
    <w:rsid w:val="003927F7"/>
    <w:rsid w:val="003A0ADD"/>
    <w:rsid w:val="003A49E5"/>
    <w:rsid w:val="003A565B"/>
    <w:rsid w:val="003C00BD"/>
    <w:rsid w:val="003E6E00"/>
    <w:rsid w:val="003F001B"/>
    <w:rsid w:val="003F15FD"/>
    <w:rsid w:val="0041313A"/>
    <w:rsid w:val="00417EC2"/>
    <w:rsid w:val="004247A5"/>
    <w:rsid w:val="00425080"/>
    <w:rsid w:val="0044584F"/>
    <w:rsid w:val="00453223"/>
    <w:rsid w:val="004611AA"/>
    <w:rsid w:val="0046705E"/>
    <w:rsid w:val="00471FF2"/>
    <w:rsid w:val="00480721"/>
    <w:rsid w:val="00486BB2"/>
    <w:rsid w:val="00494EB1"/>
    <w:rsid w:val="00494F72"/>
    <w:rsid w:val="004B0B24"/>
    <w:rsid w:val="004B1E2E"/>
    <w:rsid w:val="004C6C02"/>
    <w:rsid w:val="004C7553"/>
    <w:rsid w:val="004E18B6"/>
    <w:rsid w:val="00531132"/>
    <w:rsid w:val="0053161C"/>
    <w:rsid w:val="005659B0"/>
    <w:rsid w:val="00575685"/>
    <w:rsid w:val="005837B5"/>
    <w:rsid w:val="00596637"/>
    <w:rsid w:val="005A60B9"/>
    <w:rsid w:val="005B081A"/>
    <w:rsid w:val="005B2E55"/>
    <w:rsid w:val="005B73FE"/>
    <w:rsid w:val="005C2F60"/>
    <w:rsid w:val="005F08FD"/>
    <w:rsid w:val="005F68D0"/>
    <w:rsid w:val="006103A1"/>
    <w:rsid w:val="0062352D"/>
    <w:rsid w:val="00631E3A"/>
    <w:rsid w:val="0063244A"/>
    <w:rsid w:val="00632B02"/>
    <w:rsid w:val="00632B8F"/>
    <w:rsid w:val="006400AD"/>
    <w:rsid w:val="006463A3"/>
    <w:rsid w:val="006565E3"/>
    <w:rsid w:val="00660664"/>
    <w:rsid w:val="00660A5A"/>
    <w:rsid w:val="00664ACD"/>
    <w:rsid w:val="006670AA"/>
    <w:rsid w:val="006719F6"/>
    <w:rsid w:val="0067525D"/>
    <w:rsid w:val="0068635F"/>
    <w:rsid w:val="006952B0"/>
    <w:rsid w:val="006968CF"/>
    <w:rsid w:val="006B0F8C"/>
    <w:rsid w:val="006E18D1"/>
    <w:rsid w:val="006E6D1D"/>
    <w:rsid w:val="006E74C1"/>
    <w:rsid w:val="006F72CC"/>
    <w:rsid w:val="00705276"/>
    <w:rsid w:val="007071A5"/>
    <w:rsid w:val="00713A42"/>
    <w:rsid w:val="0072302D"/>
    <w:rsid w:val="00724703"/>
    <w:rsid w:val="007276DF"/>
    <w:rsid w:val="00736A81"/>
    <w:rsid w:val="0075458C"/>
    <w:rsid w:val="00761D0B"/>
    <w:rsid w:val="00763F1B"/>
    <w:rsid w:val="007646A0"/>
    <w:rsid w:val="0076749E"/>
    <w:rsid w:val="007744D7"/>
    <w:rsid w:val="00775AB4"/>
    <w:rsid w:val="0078351D"/>
    <w:rsid w:val="007971C9"/>
    <w:rsid w:val="007B6E37"/>
    <w:rsid w:val="007C357C"/>
    <w:rsid w:val="007C6A76"/>
    <w:rsid w:val="007D4554"/>
    <w:rsid w:val="007F3D29"/>
    <w:rsid w:val="00805F60"/>
    <w:rsid w:val="0080722A"/>
    <w:rsid w:val="00817368"/>
    <w:rsid w:val="0085076B"/>
    <w:rsid w:val="00854B96"/>
    <w:rsid w:val="00854ECE"/>
    <w:rsid w:val="00890300"/>
    <w:rsid w:val="0089141D"/>
    <w:rsid w:val="008A582C"/>
    <w:rsid w:val="008B16A2"/>
    <w:rsid w:val="008E24BE"/>
    <w:rsid w:val="008E7161"/>
    <w:rsid w:val="009018FD"/>
    <w:rsid w:val="00910B6E"/>
    <w:rsid w:val="00916F50"/>
    <w:rsid w:val="00920ADE"/>
    <w:rsid w:val="00932E2B"/>
    <w:rsid w:val="00953963"/>
    <w:rsid w:val="009608D3"/>
    <w:rsid w:val="00970E18"/>
    <w:rsid w:val="00997391"/>
    <w:rsid w:val="009A6C17"/>
    <w:rsid w:val="009B5587"/>
    <w:rsid w:val="009C4F83"/>
    <w:rsid w:val="009C6861"/>
    <w:rsid w:val="009E5D0B"/>
    <w:rsid w:val="009F7A66"/>
    <w:rsid w:val="00A055F6"/>
    <w:rsid w:val="00A12396"/>
    <w:rsid w:val="00A17C61"/>
    <w:rsid w:val="00A2706F"/>
    <w:rsid w:val="00A31BE5"/>
    <w:rsid w:val="00A34D93"/>
    <w:rsid w:val="00A40A7A"/>
    <w:rsid w:val="00A771A9"/>
    <w:rsid w:val="00AA245E"/>
    <w:rsid w:val="00AA5918"/>
    <w:rsid w:val="00AB3FCE"/>
    <w:rsid w:val="00AD2676"/>
    <w:rsid w:val="00AF15AE"/>
    <w:rsid w:val="00B06201"/>
    <w:rsid w:val="00B160AC"/>
    <w:rsid w:val="00B251C1"/>
    <w:rsid w:val="00B36B33"/>
    <w:rsid w:val="00B42367"/>
    <w:rsid w:val="00B708D7"/>
    <w:rsid w:val="00B84CB5"/>
    <w:rsid w:val="00B904E4"/>
    <w:rsid w:val="00BA4447"/>
    <w:rsid w:val="00BE7565"/>
    <w:rsid w:val="00C01934"/>
    <w:rsid w:val="00C07153"/>
    <w:rsid w:val="00C12F48"/>
    <w:rsid w:val="00C31082"/>
    <w:rsid w:val="00C34354"/>
    <w:rsid w:val="00C36176"/>
    <w:rsid w:val="00C51055"/>
    <w:rsid w:val="00C90DC5"/>
    <w:rsid w:val="00C92BAE"/>
    <w:rsid w:val="00C97100"/>
    <w:rsid w:val="00CA1170"/>
    <w:rsid w:val="00CB6E5B"/>
    <w:rsid w:val="00CD4AD8"/>
    <w:rsid w:val="00CF30F8"/>
    <w:rsid w:val="00CF3CAF"/>
    <w:rsid w:val="00CF6D34"/>
    <w:rsid w:val="00D06B23"/>
    <w:rsid w:val="00D13DDF"/>
    <w:rsid w:val="00D5342D"/>
    <w:rsid w:val="00D56296"/>
    <w:rsid w:val="00D651E4"/>
    <w:rsid w:val="00D92344"/>
    <w:rsid w:val="00DB349D"/>
    <w:rsid w:val="00DC3B90"/>
    <w:rsid w:val="00DD1EDD"/>
    <w:rsid w:val="00DD2B62"/>
    <w:rsid w:val="00DD758F"/>
    <w:rsid w:val="00DF70B3"/>
    <w:rsid w:val="00E01050"/>
    <w:rsid w:val="00E0275C"/>
    <w:rsid w:val="00E0400B"/>
    <w:rsid w:val="00E27AEA"/>
    <w:rsid w:val="00E3004D"/>
    <w:rsid w:val="00E3518E"/>
    <w:rsid w:val="00E3542B"/>
    <w:rsid w:val="00E45C2F"/>
    <w:rsid w:val="00E56F8B"/>
    <w:rsid w:val="00E72CB6"/>
    <w:rsid w:val="00E91C84"/>
    <w:rsid w:val="00E9429A"/>
    <w:rsid w:val="00EC16B4"/>
    <w:rsid w:val="00EC5517"/>
    <w:rsid w:val="00ED37EB"/>
    <w:rsid w:val="00ED760E"/>
    <w:rsid w:val="00EE1ACD"/>
    <w:rsid w:val="00EE258B"/>
    <w:rsid w:val="00EE63C6"/>
    <w:rsid w:val="00EF4BB9"/>
    <w:rsid w:val="00EF7015"/>
    <w:rsid w:val="00F046BA"/>
    <w:rsid w:val="00F051D3"/>
    <w:rsid w:val="00F06FF4"/>
    <w:rsid w:val="00F16A18"/>
    <w:rsid w:val="00F23BDF"/>
    <w:rsid w:val="00F45370"/>
    <w:rsid w:val="00F55F39"/>
    <w:rsid w:val="00F80DDA"/>
    <w:rsid w:val="00F851F4"/>
    <w:rsid w:val="00F85A8A"/>
    <w:rsid w:val="00F91993"/>
    <w:rsid w:val="00F92039"/>
    <w:rsid w:val="00FA18E3"/>
    <w:rsid w:val="00FA682A"/>
    <w:rsid w:val="00FC3FD5"/>
    <w:rsid w:val="00FC4555"/>
    <w:rsid w:val="00FC4A2D"/>
    <w:rsid w:val="00FE60E8"/>
    <w:rsid w:val="00FE62ED"/>
    <w:rsid w:val="00FE70E2"/>
    <w:rsid w:val="00FF10E6"/>
    <w:rsid w:val="00FF36B1"/>
    <w:rsid w:val="00FF6F9F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EB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94EB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494EB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94EB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semiHidden/>
    <w:unhideWhenUsed/>
    <w:rsid w:val="009E5D0B"/>
    <w:rPr>
      <w:color w:val="0000FF"/>
      <w:u w:val="single"/>
    </w:rPr>
  </w:style>
  <w:style w:type="character" w:customStyle="1" w:styleId="a8">
    <w:name w:val="Основной текст Знак"/>
    <w:aliases w:val="Знак Знак"/>
    <w:basedOn w:val="a1"/>
    <w:link w:val="a9"/>
    <w:semiHidden/>
    <w:locked/>
    <w:rsid w:val="00E0400B"/>
    <w:rPr>
      <w:rFonts w:ascii="Calibri" w:hAnsi="Calibri"/>
      <w:kern w:val="2"/>
      <w:lang w:eastAsia="ar-SA"/>
    </w:rPr>
  </w:style>
  <w:style w:type="paragraph" w:styleId="a9">
    <w:name w:val="Body Text"/>
    <w:aliases w:val="Знак"/>
    <w:basedOn w:val="a0"/>
    <w:link w:val="a8"/>
    <w:semiHidden/>
    <w:unhideWhenUsed/>
    <w:rsid w:val="00E0400B"/>
    <w:pPr>
      <w:suppressAutoHyphens/>
      <w:spacing w:after="120" w:line="276" w:lineRule="auto"/>
      <w:jc w:val="left"/>
    </w:pPr>
    <w:rPr>
      <w:rFonts w:ascii="Calibri" w:eastAsiaTheme="minorHAnsi" w:hAnsi="Calibri" w:cstheme="minorBidi"/>
      <w:kern w:val="2"/>
      <w:sz w:val="22"/>
      <w:szCs w:val="22"/>
      <w:lang w:eastAsia="ar-SA"/>
    </w:rPr>
  </w:style>
  <w:style w:type="character" w:customStyle="1" w:styleId="1">
    <w:name w:val="Основной текст Знак1"/>
    <w:basedOn w:val="a1"/>
    <w:uiPriority w:val="99"/>
    <w:semiHidden/>
    <w:rsid w:val="00E04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EE258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EE2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1"/>
    <w:uiPriority w:val="20"/>
    <w:qFormat/>
    <w:rsid w:val="00FA682A"/>
    <w:rPr>
      <w:i/>
      <w:iCs/>
    </w:rPr>
  </w:style>
  <w:style w:type="character" w:customStyle="1" w:styleId="ad">
    <w:name w:val="Без интервала Знак"/>
    <w:basedOn w:val="a1"/>
    <w:link w:val="ae"/>
    <w:uiPriority w:val="1"/>
    <w:locked/>
    <w:rsid w:val="00FA682A"/>
    <w:rPr>
      <w:rFonts w:ascii="Calibri" w:hAnsi="Calibri"/>
    </w:rPr>
  </w:style>
  <w:style w:type="paragraph" w:styleId="ae">
    <w:name w:val="No Spacing"/>
    <w:link w:val="ad"/>
    <w:uiPriority w:val="1"/>
    <w:qFormat/>
    <w:rsid w:val="00FA682A"/>
    <w:pPr>
      <w:spacing w:after="0" w:line="240" w:lineRule="auto"/>
    </w:pPr>
    <w:rPr>
      <w:rFonts w:ascii="Calibri" w:hAnsi="Calibri"/>
    </w:rPr>
  </w:style>
  <w:style w:type="paragraph" w:customStyle="1" w:styleId="a">
    <w:name w:val="Текст паспорта"/>
    <w:basedOn w:val="a0"/>
    <w:qFormat/>
    <w:rsid w:val="00FA682A"/>
    <w:pPr>
      <w:numPr>
        <w:ilvl w:val="1"/>
        <w:numId w:val="13"/>
      </w:numPr>
      <w:tabs>
        <w:tab w:val="left" w:pos="993"/>
      </w:tabs>
      <w:autoSpaceDE w:val="0"/>
      <w:autoSpaceDN w:val="0"/>
      <w:adjustRightInd w:val="0"/>
      <w:spacing w:after="0" w:line="360" w:lineRule="auto"/>
    </w:pPr>
    <w:rPr>
      <w:rFonts w:eastAsia="Arial Unicode MS"/>
      <w:sz w:val="20"/>
      <w:szCs w:val="20"/>
    </w:rPr>
  </w:style>
  <w:style w:type="paragraph" w:customStyle="1" w:styleId="af">
    <w:name w:val="Содержимое таблицы"/>
    <w:basedOn w:val="a0"/>
    <w:rsid w:val="00FA682A"/>
    <w:pPr>
      <w:widowControl w:val="0"/>
      <w:suppressLineNumbers/>
      <w:suppressAutoHyphens/>
      <w:spacing w:after="0"/>
      <w:jc w:val="left"/>
    </w:pPr>
    <w:rPr>
      <w:rFonts w:eastAsia="SimSun" w:cs="Mang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431C6-24D4-4986-82CB-FE274526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"Красдорзнак"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Скрипкин</cp:lastModifiedBy>
  <cp:revision>3</cp:revision>
  <cp:lastPrinted>2020-03-20T11:38:00Z</cp:lastPrinted>
  <dcterms:created xsi:type="dcterms:W3CDTF">2020-03-20T12:34:00Z</dcterms:created>
  <dcterms:modified xsi:type="dcterms:W3CDTF">2020-03-23T09:07:00Z</dcterms:modified>
</cp:coreProperties>
</file>